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6538F" w14:textId="77777777" w:rsidR="00E140E3" w:rsidRPr="00A755E2" w:rsidRDefault="00E140E3" w:rsidP="00E140E3">
      <w:pPr>
        <w:autoSpaceDE w:val="0"/>
        <w:autoSpaceDN w:val="0"/>
        <w:adjustRightInd w:val="0"/>
        <w:spacing w:after="0" w:line="240" w:lineRule="auto"/>
        <w:rPr>
          <w:rFonts w:ascii="HelveticaNeueLT Std" w:hAnsi="HelveticaNeueLT Std" w:cs="HelveticaNeue-Bold"/>
          <w:b/>
          <w:bCs/>
          <w:color w:val="55575B"/>
          <w:sz w:val="60"/>
          <w:szCs w:val="60"/>
        </w:rPr>
      </w:pPr>
      <w:r w:rsidRPr="00A755E2">
        <w:rPr>
          <w:rFonts w:ascii="HelveticaNeueLT Std" w:hAnsi="HelveticaNeueLT Std" w:cs="HelveticaNeue-Bold"/>
          <w:b/>
          <w:bCs/>
          <w:color w:val="55575B"/>
          <w:sz w:val="60"/>
          <w:szCs w:val="60"/>
        </w:rPr>
        <w:t>Envelope checklist</w:t>
      </w:r>
    </w:p>
    <w:p w14:paraId="204B3205" w14:textId="0EB53437" w:rsidR="0060357D" w:rsidRPr="00A755E2" w:rsidRDefault="00E140E3">
      <w:pPr>
        <w:rPr>
          <w:rFonts w:ascii="HelveticaNeueLT Std Lt" w:hAnsi="HelveticaNeueLT Std Lt"/>
        </w:rPr>
      </w:pPr>
      <w:r w:rsidRPr="00A755E2">
        <w:rPr>
          <w:rFonts w:ascii="HelveticaNeueLT Std Lt" w:hAnsi="HelveticaNeueLT Std Lt" w:cs="HelveticaNeue-Light"/>
          <w:color w:val="55575B"/>
          <w:sz w:val="28"/>
          <w:szCs w:val="28"/>
        </w:rPr>
        <w:t>The checklist is intended for graduate engineers or those with little experience of envelope</w:t>
      </w:r>
      <w:r w:rsidR="00B352BB">
        <w:rPr>
          <w:rFonts w:ascii="HelveticaNeueLT Std Lt" w:hAnsi="HelveticaNeueLT Std Lt" w:cs="HelveticaNeue-Light"/>
          <w:color w:val="55575B"/>
          <w:sz w:val="28"/>
          <w:szCs w:val="28"/>
        </w:rPr>
        <w:t>s</w:t>
      </w:r>
    </w:p>
    <w:p w14:paraId="27123357" w14:textId="00484C54" w:rsidR="0060357D" w:rsidRPr="00A755E2" w:rsidRDefault="0060357D">
      <w:pPr>
        <w:rPr>
          <w:rFonts w:ascii="HelveticaNeueLT Std Lt" w:hAnsi="HelveticaNeueLT Std Lt"/>
        </w:rPr>
      </w:pPr>
    </w:p>
    <w:tbl>
      <w:tblPr>
        <w:tblStyle w:val="TableGrid"/>
        <w:tblW w:w="0" w:type="auto"/>
        <w:tblLook w:val="04A0" w:firstRow="1" w:lastRow="0" w:firstColumn="1" w:lastColumn="0" w:noHBand="0" w:noVBand="1"/>
      </w:tblPr>
      <w:tblGrid>
        <w:gridCol w:w="988"/>
        <w:gridCol w:w="3617"/>
        <w:gridCol w:w="9343"/>
      </w:tblGrid>
      <w:tr w:rsidR="00E140E3" w:rsidRPr="00A755E2" w14:paraId="4815C070" w14:textId="77777777" w:rsidTr="00656D95">
        <w:tc>
          <w:tcPr>
            <w:tcW w:w="13948" w:type="dxa"/>
            <w:gridSpan w:val="3"/>
            <w:shd w:val="clear" w:color="auto" w:fill="269C6F"/>
          </w:tcPr>
          <w:p w14:paraId="030A957E" w14:textId="0D6C7136" w:rsidR="00E140E3" w:rsidRPr="00A755E2" w:rsidRDefault="00E140E3">
            <w:pPr>
              <w:rPr>
                <w:rFonts w:ascii="HelveticaNeueLT Std" w:hAnsi="HelveticaNeueLT Std"/>
              </w:rPr>
            </w:pPr>
            <w:r w:rsidRPr="00A755E2">
              <w:rPr>
                <w:rFonts w:ascii="HelveticaNeueLT Std" w:hAnsi="HelveticaNeueLT Std" w:cs="HelveticaNeue-Bold"/>
                <w:b/>
                <w:bCs/>
                <w:color w:val="FFFFFF"/>
                <w:sz w:val="30"/>
                <w:szCs w:val="30"/>
              </w:rPr>
              <w:t>Responsibilities and duties</w:t>
            </w:r>
          </w:p>
        </w:tc>
      </w:tr>
      <w:tr w:rsidR="00E140E3" w:rsidRPr="00A755E2" w14:paraId="2FB8DEBA" w14:textId="77777777" w:rsidTr="00E140E3">
        <w:tc>
          <w:tcPr>
            <w:tcW w:w="988" w:type="dxa"/>
            <w:tcBorders>
              <w:right w:val="single" w:sz="2" w:space="0" w:color="auto"/>
            </w:tcBorders>
            <w:shd w:val="clear" w:color="auto" w:fill="F3F3F2"/>
          </w:tcPr>
          <w:p w14:paraId="169A2144" w14:textId="3730D6E5"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1.</w:t>
            </w:r>
          </w:p>
        </w:tc>
        <w:tc>
          <w:tcPr>
            <w:tcW w:w="3617" w:type="dxa"/>
            <w:tcBorders>
              <w:right w:val="single" w:sz="2" w:space="0" w:color="auto"/>
            </w:tcBorders>
            <w:shd w:val="clear" w:color="auto" w:fill="F3F3F2"/>
          </w:tcPr>
          <w:p w14:paraId="05847557" w14:textId="108BF3F4" w:rsidR="00E140E3" w:rsidRPr="00A755E2" w:rsidRDefault="00E140E3" w:rsidP="0060357D">
            <w:pPr>
              <w:rPr>
                <w:rFonts w:ascii="HelveticaNeueLT Std Lt" w:hAnsi="HelveticaNeueLT Std Lt"/>
                <w:color w:val="3B3838" w:themeColor="background2" w:themeShade="40"/>
              </w:rPr>
            </w:pPr>
            <w:r w:rsidRPr="00A755E2">
              <w:rPr>
                <w:rStyle w:val="A1"/>
                <w:rFonts w:ascii="HelveticaNeueLT Std Lt" w:hAnsi="HelveticaNeueLT Std Lt"/>
                <w:b w:val="0"/>
                <w:bCs w:val="0"/>
                <w:color w:val="3B3838" w:themeColor="background2" w:themeShade="40"/>
              </w:rPr>
              <w:t>Who is designing the envelope and who is coordinating the information within the design team, client and the contractor? How is the cladding design being procured?  Will the design and detailing be undertaken by the Contractor (Tier 1/2)?</w:t>
            </w:r>
          </w:p>
        </w:tc>
        <w:tc>
          <w:tcPr>
            <w:tcW w:w="9343" w:type="dxa"/>
            <w:tcBorders>
              <w:left w:val="single" w:sz="2" w:space="0" w:color="auto"/>
            </w:tcBorders>
            <w:shd w:val="clear" w:color="auto" w:fill="D9E2F3" w:themeFill="accent1" w:themeFillTint="33"/>
          </w:tcPr>
          <w:p w14:paraId="45963D42" w14:textId="77777777" w:rsidR="00E140E3" w:rsidRPr="00A755E2" w:rsidRDefault="00E140E3">
            <w:pPr>
              <w:rPr>
                <w:rFonts w:ascii="HelveticaNeueLT Std Lt" w:hAnsi="HelveticaNeueLT Std Lt"/>
                <w:color w:val="3B3838" w:themeColor="background2" w:themeShade="40"/>
              </w:rPr>
            </w:pPr>
          </w:p>
        </w:tc>
      </w:tr>
      <w:tr w:rsidR="00E140E3" w:rsidRPr="00A755E2" w14:paraId="5F2E2FC8" w14:textId="77777777" w:rsidTr="00E140E3">
        <w:tc>
          <w:tcPr>
            <w:tcW w:w="988" w:type="dxa"/>
            <w:tcBorders>
              <w:right w:val="single" w:sz="2" w:space="0" w:color="auto"/>
            </w:tcBorders>
            <w:shd w:val="clear" w:color="auto" w:fill="F3F3F2"/>
          </w:tcPr>
          <w:p w14:paraId="7F61419B" w14:textId="04E0B803"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2.</w:t>
            </w:r>
          </w:p>
        </w:tc>
        <w:tc>
          <w:tcPr>
            <w:tcW w:w="3617" w:type="dxa"/>
            <w:tcBorders>
              <w:right w:val="single" w:sz="2" w:space="0" w:color="auto"/>
            </w:tcBorders>
            <w:shd w:val="clear" w:color="auto" w:fill="F3F3F2"/>
          </w:tcPr>
          <w:p w14:paraId="62453F90" w14:textId="6CFAE0BB" w:rsidR="00E140E3" w:rsidRPr="00A755E2" w:rsidRDefault="00E140E3" w:rsidP="0060357D">
            <w:pPr>
              <w:rPr>
                <w:rFonts w:ascii="HelveticaNeueLT Std Lt" w:hAnsi="HelveticaNeueLT Std Lt"/>
                <w:color w:val="3B3838" w:themeColor="background2" w:themeShade="40"/>
              </w:rPr>
            </w:pPr>
            <w:r w:rsidRPr="00A755E2">
              <w:rPr>
                <w:rStyle w:val="A1"/>
                <w:rFonts w:ascii="HelveticaNeueLT Std Lt" w:hAnsi="HelveticaNeueLT Std Lt"/>
                <w:b w:val="0"/>
                <w:bCs w:val="0"/>
                <w:color w:val="3B3838" w:themeColor="background2" w:themeShade="40"/>
              </w:rPr>
              <w:t>Is the envelope design available for review and are all late changes incorporated?</w:t>
            </w:r>
          </w:p>
        </w:tc>
        <w:tc>
          <w:tcPr>
            <w:tcW w:w="9343" w:type="dxa"/>
            <w:tcBorders>
              <w:left w:val="single" w:sz="2" w:space="0" w:color="auto"/>
            </w:tcBorders>
            <w:shd w:val="clear" w:color="auto" w:fill="D9E2F3" w:themeFill="accent1" w:themeFillTint="33"/>
          </w:tcPr>
          <w:p w14:paraId="15A467C8" w14:textId="77777777" w:rsidR="00E140E3" w:rsidRPr="00A755E2" w:rsidRDefault="00E140E3">
            <w:pPr>
              <w:rPr>
                <w:rFonts w:ascii="HelveticaNeueLT Std Lt" w:hAnsi="HelveticaNeueLT Std Lt"/>
                <w:color w:val="3B3838" w:themeColor="background2" w:themeShade="40"/>
              </w:rPr>
            </w:pPr>
          </w:p>
        </w:tc>
      </w:tr>
      <w:tr w:rsidR="00E140E3" w:rsidRPr="00A755E2" w14:paraId="3A6DD109" w14:textId="77777777" w:rsidTr="00E140E3">
        <w:tc>
          <w:tcPr>
            <w:tcW w:w="988" w:type="dxa"/>
            <w:tcBorders>
              <w:right w:val="single" w:sz="2" w:space="0" w:color="auto"/>
            </w:tcBorders>
            <w:shd w:val="clear" w:color="auto" w:fill="F3F3F2"/>
          </w:tcPr>
          <w:p w14:paraId="2B4DBE00" w14:textId="6D23A5E9"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3.</w:t>
            </w:r>
          </w:p>
        </w:tc>
        <w:tc>
          <w:tcPr>
            <w:tcW w:w="3617" w:type="dxa"/>
            <w:tcBorders>
              <w:right w:val="single" w:sz="2" w:space="0" w:color="auto"/>
            </w:tcBorders>
            <w:shd w:val="clear" w:color="auto" w:fill="F3F3F2"/>
          </w:tcPr>
          <w:p w14:paraId="607ED293" w14:textId="71A8B031"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Is the envelope specification available? Are client requirements clearly understood?</w:t>
            </w:r>
          </w:p>
        </w:tc>
        <w:tc>
          <w:tcPr>
            <w:tcW w:w="9343" w:type="dxa"/>
            <w:tcBorders>
              <w:left w:val="single" w:sz="2" w:space="0" w:color="auto"/>
            </w:tcBorders>
            <w:shd w:val="clear" w:color="auto" w:fill="D9E2F3" w:themeFill="accent1" w:themeFillTint="33"/>
          </w:tcPr>
          <w:p w14:paraId="7C6143AA"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4F237C2D" w14:textId="77777777" w:rsidTr="00E140E3">
        <w:trPr>
          <w:trHeight w:val="734"/>
        </w:trPr>
        <w:tc>
          <w:tcPr>
            <w:tcW w:w="988" w:type="dxa"/>
            <w:tcBorders>
              <w:right w:val="single" w:sz="2" w:space="0" w:color="auto"/>
            </w:tcBorders>
            <w:shd w:val="clear" w:color="auto" w:fill="F3F3F2"/>
          </w:tcPr>
          <w:p w14:paraId="1B7D7A51" w14:textId="31C62726"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4.</w:t>
            </w:r>
          </w:p>
        </w:tc>
        <w:tc>
          <w:tcPr>
            <w:tcW w:w="3617" w:type="dxa"/>
            <w:tcBorders>
              <w:right w:val="single" w:sz="2" w:space="0" w:color="auto"/>
            </w:tcBorders>
            <w:shd w:val="clear" w:color="auto" w:fill="F3F3F2"/>
          </w:tcPr>
          <w:p w14:paraId="37CA38B6" w14:textId="02EBFD1B"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Who is the principal designer?</w:t>
            </w:r>
          </w:p>
        </w:tc>
        <w:tc>
          <w:tcPr>
            <w:tcW w:w="9343" w:type="dxa"/>
            <w:tcBorders>
              <w:left w:val="single" w:sz="2" w:space="0" w:color="auto"/>
            </w:tcBorders>
            <w:shd w:val="clear" w:color="auto" w:fill="D9E2F3" w:themeFill="accent1" w:themeFillTint="33"/>
          </w:tcPr>
          <w:p w14:paraId="63EE7C4D"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736A37AE" w14:textId="77777777" w:rsidTr="00E140E3">
        <w:trPr>
          <w:trHeight w:val="972"/>
        </w:trPr>
        <w:tc>
          <w:tcPr>
            <w:tcW w:w="988" w:type="dxa"/>
            <w:tcBorders>
              <w:right w:val="single" w:sz="2" w:space="0" w:color="auto"/>
            </w:tcBorders>
            <w:shd w:val="clear" w:color="auto" w:fill="F3F3F2"/>
          </w:tcPr>
          <w:p w14:paraId="5C91CD0B" w14:textId="535815E9"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5.</w:t>
            </w:r>
          </w:p>
        </w:tc>
        <w:tc>
          <w:tcPr>
            <w:tcW w:w="3617" w:type="dxa"/>
            <w:tcBorders>
              <w:right w:val="single" w:sz="2" w:space="0" w:color="auto"/>
            </w:tcBorders>
            <w:shd w:val="clear" w:color="auto" w:fill="F3F3F2"/>
          </w:tcPr>
          <w:p w14:paraId="6073FDC7" w14:textId="6D8D817C"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Who is the envelope contractor and their subcontractors?</w:t>
            </w:r>
          </w:p>
        </w:tc>
        <w:tc>
          <w:tcPr>
            <w:tcW w:w="9343" w:type="dxa"/>
            <w:tcBorders>
              <w:left w:val="single" w:sz="2" w:space="0" w:color="auto"/>
            </w:tcBorders>
            <w:shd w:val="clear" w:color="auto" w:fill="D9E2F3" w:themeFill="accent1" w:themeFillTint="33"/>
          </w:tcPr>
          <w:p w14:paraId="5CDBB2E1"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22D3F470" w14:textId="77777777" w:rsidTr="00E140E3">
        <w:trPr>
          <w:trHeight w:val="972"/>
        </w:trPr>
        <w:tc>
          <w:tcPr>
            <w:tcW w:w="988" w:type="dxa"/>
            <w:tcBorders>
              <w:right w:val="single" w:sz="2" w:space="0" w:color="auto"/>
            </w:tcBorders>
            <w:shd w:val="clear" w:color="auto" w:fill="F3F3F2"/>
          </w:tcPr>
          <w:p w14:paraId="328CA047" w14:textId="373B0059"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6.</w:t>
            </w:r>
          </w:p>
        </w:tc>
        <w:tc>
          <w:tcPr>
            <w:tcW w:w="3617" w:type="dxa"/>
            <w:tcBorders>
              <w:right w:val="single" w:sz="2" w:space="0" w:color="auto"/>
            </w:tcBorders>
            <w:shd w:val="clear" w:color="auto" w:fill="F3F3F2"/>
          </w:tcPr>
          <w:p w14:paraId="57ED8C3F" w14:textId="27261388"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Who is the envelope package manager?</w:t>
            </w:r>
          </w:p>
        </w:tc>
        <w:tc>
          <w:tcPr>
            <w:tcW w:w="9343" w:type="dxa"/>
            <w:tcBorders>
              <w:left w:val="single" w:sz="2" w:space="0" w:color="auto"/>
            </w:tcBorders>
            <w:shd w:val="clear" w:color="auto" w:fill="D9E2F3" w:themeFill="accent1" w:themeFillTint="33"/>
          </w:tcPr>
          <w:p w14:paraId="4F2A3F87"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0224A788" w14:textId="77777777" w:rsidTr="00E140E3">
        <w:tc>
          <w:tcPr>
            <w:tcW w:w="988" w:type="dxa"/>
            <w:tcBorders>
              <w:right w:val="single" w:sz="2" w:space="0" w:color="auto"/>
            </w:tcBorders>
            <w:shd w:val="clear" w:color="auto" w:fill="F3F3F2"/>
          </w:tcPr>
          <w:p w14:paraId="0EA03616" w14:textId="366DF094"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7.</w:t>
            </w:r>
          </w:p>
        </w:tc>
        <w:tc>
          <w:tcPr>
            <w:tcW w:w="3617" w:type="dxa"/>
            <w:tcBorders>
              <w:right w:val="single" w:sz="2" w:space="0" w:color="auto"/>
            </w:tcBorders>
            <w:shd w:val="clear" w:color="auto" w:fill="F3F3F2"/>
          </w:tcPr>
          <w:p w14:paraId="33479860" w14:textId="271803AD"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Is the responsibility matrix clear and have any scope gaps/ package gaps in the design or construction identified?</w:t>
            </w:r>
          </w:p>
        </w:tc>
        <w:tc>
          <w:tcPr>
            <w:tcW w:w="9343" w:type="dxa"/>
            <w:tcBorders>
              <w:left w:val="single" w:sz="2" w:space="0" w:color="auto"/>
            </w:tcBorders>
            <w:shd w:val="clear" w:color="auto" w:fill="D9E2F3" w:themeFill="accent1" w:themeFillTint="33"/>
          </w:tcPr>
          <w:p w14:paraId="5CAD5F0F"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7C24D389" w14:textId="77777777" w:rsidTr="00E140E3">
        <w:trPr>
          <w:trHeight w:val="919"/>
        </w:trPr>
        <w:tc>
          <w:tcPr>
            <w:tcW w:w="988" w:type="dxa"/>
            <w:tcBorders>
              <w:right w:val="single" w:sz="2" w:space="0" w:color="auto"/>
            </w:tcBorders>
            <w:shd w:val="clear" w:color="auto" w:fill="F3F3F2"/>
          </w:tcPr>
          <w:p w14:paraId="5D8130E3" w14:textId="054901B9"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lastRenderedPageBreak/>
              <w:t>8.</w:t>
            </w:r>
          </w:p>
        </w:tc>
        <w:tc>
          <w:tcPr>
            <w:tcW w:w="3617" w:type="dxa"/>
            <w:tcBorders>
              <w:right w:val="single" w:sz="2" w:space="0" w:color="auto"/>
            </w:tcBorders>
            <w:shd w:val="clear" w:color="auto" w:fill="F3F3F2"/>
          </w:tcPr>
          <w:p w14:paraId="403D6E39" w14:textId="2D4F50BB"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What is the envelope contract?</w:t>
            </w:r>
          </w:p>
        </w:tc>
        <w:tc>
          <w:tcPr>
            <w:tcW w:w="9343" w:type="dxa"/>
            <w:tcBorders>
              <w:left w:val="single" w:sz="2" w:space="0" w:color="auto"/>
            </w:tcBorders>
            <w:shd w:val="clear" w:color="auto" w:fill="D9E2F3" w:themeFill="accent1" w:themeFillTint="33"/>
          </w:tcPr>
          <w:p w14:paraId="0FBA60EB"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255139A1" w14:textId="77777777" w:rsidTr="00E140E3">
        <w:trPr>
          <w:trHeight w:val="1379"/>
        </w:trPr>
        <w:tc>
          <w:tcPr>
            <w:tcW w:w="988" w:type="dxa"/>
            <w:tcBorders>
              <w:right w:val="single" w:sz="2" w:space="0" w:color="auto"/>
            </w:tcBorders>
            <w:shd w:val="clear" w:color="auto" w:fill="F3F3F2"/>
          </w:tcPr>
          <w:p w14:paraId="51A0E817" w14:textId="3C2C2178"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9.</w:t>
            </w:r>
          </w:p>
        </w:tc>
        <w:tc>
          <w:tcPr>
            <w:tcW w:w="3617" w:type="dxa"/>
            <w:tcBorders>
              <w:right w:val="single" w:sz="2" w:space="0" w:color="auto"/>
            </w:tcBorders>
            <w:shd w:val="clear" w:color="auto" w:fill="F3F3F2"/>
          </w:tcPr>
          <w:p w14:paraId="24F4A91A" w14:textId="58357FA6"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What are client requirements in relation to design assurance – level of design assurance (Cat.1/2), design execution plan, etc?</w:t>
            </w:r>
          </w:p>
        </w:tc>
        <w:tc>
          <w:tcPr>
            <w:tcW w:w="9343" w:type="dxa"/>
            <w:tcBorders>
              <w:left w:val="single" w:sz="2" w:space="0" w:color="auto"/>
            </w:tcBorders>
            <w:shd w:val="clear" w:color="auto" w:fill="D9E2F3" w:themeFill="accent1" w:themeFillTint="33"/>
          </w:tcPr>
          <w:p w14:paraId="59080FC1"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538C9DB1" w14:textId="77777777" w:rsidTr="00E140E3">
        <w:trPr>
          <w:trHeight w:val="1379"/>
        </w:trPr>
        <w:tc>
          <w:tcPr>
            <w:tcW w:w="988" w:type="dxa"/>
            <w:tcBorders>
              <w:right w:val="single" w:sz="2" w:space="0" w:color="auto"/>
            </w:tcBorders>
            <w:shd w:val="clear" w:color="auto" w:fill="F3F3F2"/>
          </w:tcPr>
          <w:p w14:paraId="47B2D303" w14:textId="2D0C81DE"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1</w:t>
            </w:r>
            <w:r w:rsidRPr="00A755E2">
              <w:rPr>
                <w:rStyle w:val="A1"/>
                <w:rFonts w:ascii="HelveticaNeueLT Std Lt" w:hAnsi="HelveticaNeueLT Std Lt"/>
                <w:color w:val="3B3838" w:themeColor="background2" w:themeShade="40"/>
              </w:rPr>
              <w:t>0.</w:t>
            </w:r>
          </w:p>
        </w:tc>
        <w:tc>
          <w:tcPr>
            <w:tcW w:w="3617" w:type="dxa"/>
            <w:tcBorders>
              <w:right w:val="single" w:sz="2" w:space="0" w:color="auto"/>
            </w:tcBorders>
            <w:shd w:val="clear" w:color="auto" w:fill="F3F3F2"/>
          </w:tcPr>
          <w:p w14:paraId="3255F1E8" w14:textId="3F11BED7"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What is the materiality of the envelope? Is any materials testing required?</w:t>
            </w:r>
          </w:p>
        </w:tc>
        <w:tc>
          <w:tcPr>
            <w:tcW w:w="9343" w:type="dxa"/>
            <w:tcBorders>
              <w:left w:val="single" w:sz="2" w:space="0" w:color="auto"/>
            </w:tcBorders>
            <w:shd w:val="clear" w:color="auto" w:fill="D9E2F3" w:themeFill="accent1" w:themeFillTint="33"/>
          </w:tcPr>
          <w:p w14:paraId="262E26A0"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204E1C9D" w14:textId="77777777" w:rsidTr="00E140E3">
        <w:trPr>
          <w:trHeight w:val="1379"/>
        </w:trPr>
        <w:tc>
          <w:tcPr>
            <w:tcW w:w="988" w:type="dxa"/>
            <w:tcBorders>
              <w:right w:val="single" w:sz="2" w:space="0" w:color="auto"/>
            </w:tcBorders>
            <w:shd w:val="clear" w:color="auto" w:fill="F3F3F2"/>
          </w:tcPr>
          <w:p w14:paraId="6E772F0C" w14:textId="1D06A4E4"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1</w:t>
            </w:r>
            <w:r w:rsidRPr="00A755E2">
              <w:rPr>
                <w:rStyle w:val="A1"/>
                <w:rFonts w:ascii="HelveticaNeueLT Std Lt" w:hAnsi="HelveticaNeueLT Std Lt"/>
                <w:color w:val="3B3838" w:themeColor="background2" w:themeShade="40"/>
              </w:rPr>
              <w:t>1.</w:t>
            </w:r>
          </w:p>
        </w:tc>
        <w:tc>
          <w:tcPr>
            <w:tcW w:w="3617" w:type="dxa"/>
            <w:tcBorders>
              <w:right w:val="single" w:sz="2" w:space="0" w:color="auto"/>
            </w:tcBorders>
            <w:shd w:val="clear" w:color="auto" w:fill="F3F3F2"/>
          </w:tcPr>
          <w:p w14:paraId="6D54DE49" w14:textId="74B68AD2"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Who is determining the loads/ conditions that the envelope is subjected too?</w:t>
            </w:r>
          </w:p>
        </w:tc>
        <w:tc>
          <w:tcPr>
            <w:tcW w:w="9343" w:type="dxa"/>
            <w:tcBorders>
              <w:left w:val="single" w:sz="2" w:space="0" w:color="auto"/>
            </w:tcBorders>
            <w:shd w:val="clear" w:color="auto" w:fill="D9E2F3" w:themeFill="accent1" w:themeFillTint="33"/>
          </w:tcPr>
          <w:p w14:paraId="6BE08B55"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610F2755" w14:textId="77777777" w:rsidTr="00E140E3">
        <w:trPr>
          <w:trHeight w:val="1379"/>
        </w:trPr>
        <w:tc>
          <w:tcPr>
            <w:tcW w:w="988" w:type="dxa"/>
            <w:tcBorders>
              <w:right w:val="single" w:sz="2" w:space="0" w:color="auto"/>
            </w:tcBorders>
            <w:shd w:val="clear" w:color="auto" w:fill="F3F3F2"/>
          </w:tcPr>
          <w:p w14:paraId="6F045151" w14:textId="5EF4590A"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1</w:t>
            </w:r>
            <w:r w:rsidRPr="00A755E2">
              <w:rPr>
                <w:rStyle w:val="A1"/>
                <w:rFonts w:ascii="HelveticaNeueLT Std Lt" w:hAnsi="HelveticaNeueLT Std Lt"/>
                <w:color w:val="3B3838" w:themeColor="background2" w:themeShade="40"/>
              </w:rPr>
              <w:t>2.</w:t>
            </w:r>
          </w:p>
        </w:tc>
        <w:tc>
          <w:tcPr>
            <w:tcW w:w="3617" w:type="dxa"/>
            <w:tcBorders>
              <w:right w:val="single" w:sz="2" w:space="0" w:color="auto"/>
            </w:tcBorders>
            <w:shd w:val="clear" w:color="auto" w:fill="F3F3F2"/>
          </w:tcPr>
          <w:p w14:paraId="13B080BF" w14:textId="2B2B9D73"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What is the strategy for accommodation of fabrication and installation tolerances (vertical and horizontal, construction sequence)?</w:t>
            </w:r>
          </w:p>
        </w:tc>
        <w:tc>
          <w:tcPr>
            <w:tcW w:w="9343" w:type="dxa"/>
            <w:tcBorders>
              <w:left w:val="single" w:sz="2" w:space="0" w:color="auto"/>
            </w:tcBorders>
            <w:shd w:val="clear" w:color="auto" w:fill="D9E2F3" w:themeFill="accent1" w:themeFillTint="33"/>
          </w:tcPr>
          <w:p w14:paraId="7547DDA6"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00F0DB57" w14:textId="77777777" w:rsidTr="00E140E3">
        <w:trPr>
          <w:trHeight w:val="1379"/>
        </w:trPr>
        <w:tc>
          <w:tcPr>
            <w:tcW w:w="988" w:type="dxa"/>
            <w:tcBorders>
              <w:right w:val="single" w:sz="2" w:space="0" w:color="auto"/>
            </w:tcBorders>
            <w:shd w:val="clear" w:color="auto" w:fill="F3F3F2"/>
          </w:tcPr>
          <w:p w14:paraId="06609CC3" w14:textId="0B4B821D"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1</w:t>
            </w:r>
            <w:r w:rsidRPr="00A755E2">
              <w:rPr>
                <w:rStyle w:val="A1"/>
                <w:rFonts w:ascii="HelveticaNeueLT Std Lt" w:hAnsi="HelveticaNeueLT Std Lt"/>
                <w:color w:val="3B3838" w:themeColor="background2" w:themeShade="40"/>
              </w:rPr>
              <w:t>3.</w:t>
            </w:r>
          </w:p>
        </w:tc>
        <w:tc>
          <w:tcPr>
            <w:tcW w:w="3617" w:type="dxa"/>
            <w:tcBorders>
              <w:right w:val="single" w:sz="2" w:space="0" w:color="auto"/>
            </w:tcBorders>
            <w:shd w:val="clear" w:color="auto" w:fill="F3F3F2"/>
          </w:tcPr>
          <w:p w14:paraId="436AA0A2" w14:textId="4B4BDFDD"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What is the strategy for accommodation of structural movements (vertical and drift, consider duration of load and installation sequence)?</w:t>
            </w:r>
          </w:p>
        </w:tc>
        <w:tc>
          <w:tcPr>
            <w:tcW w:w="9343" w:type="dxa"/>
            <w:tcBorders>
              <w:left w:val="single" w:sz="2" w:space="0" w:color="auto"/>
            </w:tcBorders>
            <w:shd w:val="clear" w:color="auto" w:fill="D9E2F3" w:themeFill="accent1" w:themeFillTint="33"/>
          </w:tcPr>
          <w:p w14:paraId="6CA13EBD"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2F30C4B3" w14:textId="77777777" w:rsidTr="00E140E3">
        <w:trPr>
          <w:trHeight w:val="1379"/>
        </w:trPr>
        <w:tc>
          <w:tcPr>
            <w:tcW w:w="988" w:type="dxa"/>
            <w:tcBorders>
              <w:right w:val="single" w:sz="2" w:space="0" w:color="auto"/>
            </w:tcBorders>
            <w:shd w:val="clear" w:color="auto" w:fill="F3F3F2"/>
          </w:tcPr>
          <w:p w14:paraId="7C3DA01B" w14:textId="0B003942"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lastRenderedPageBreak/>
              <w:t>1</w:t>
            </w:r>
            <w:r w:rsidRPr="00A755E2">
              <w:rPr>
                <w:rStyle w:val="A1"/>
                <w:rFonts w:ascii="HelveticaNeueLT Std Lt" w:hAnsi="HelveticaNeueLT Std Lt"/>
                <w:color w:val="3B3838" w:themeColor="background2" w:themeShade="40"/>
              </w:rPr>
              <w:t>4.</w:t>
            </w:r>
          </w:p>
        </w:tc>
        <w:tc>
          <w:tcPr>
            <w:tcW w:w="3617" w:type="dxa"/>
            <w:tcBorders>
              <w:right w:val="single" w:sz="2" w:space="0" w:color="auto"/>
            </w:tcBorders>
            <w:shd w:val="clear" w:color="auto" w:fill="F3F3F2"/>
          </w:tcPr>
          <w:p w14:paraId="63343274" w14:textId="4F5A32A2"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Is the detailed information about the magnitude and location of structural deformations available?</w:t>
            </w:r>
          </w:p>
        </w:tc>
        <w:tc>
          <w:tcPr>
            <w:tcW w:w="9343" w:type="dxa"/>
            <w:tcBorders>
              <w:left w:val="single" w:sz="2" w:space="0" w:color="auto"/>
            </w:tcBorders>
            <w:shd w:val="clear" w:color="auto" w:fill="D9E2F3" w:themeFill="accent1" w:themeFillTint="33"/>
          </w:tcPr>
          <w:p w14:paraId="648075B6"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39148866" w14:textId="77777777" w:rsidTr="00E140E3">
        <w:trPr>
          <w:trHeight w:val="1379"/>
        </w:trPr>
        <w:tc>
          <w:tcPr>
            <w:tcW w:w="988" w:type="dxa"/>
            <w:tcBorders>
              <w:right w:val="single" w:sz="2" w:space="0" w:color="auto"/>
            </w:tcBorders>
            <w:shd w:val="clear" w:color="auto" w:fill="F3F3F2"/>
          </w:tcPr>
          <w:p w14:paraId="5B8FDF8F" w14:textId="40024678"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1</w:t>
            </w:r>
            <w:r w:rsidRPr="00A755E2">
              <w:rPr>
                <w:rStyle w:val="A1"/>
                <w:rFonts w:ascii="HelveticaNeueLT Std Lt" w:hAnsi="HelveticaNeueLT Std Lt"/>
                <w:color w:val="3B3838" w:themeColor="background2" w:themeShade="40"/>
              </w:rPr>
              <w:t>5.</w:t>
            </w:r>
          </w:p>
        </w:tc>
        <w:tc>
          <w:tcPr>
            <w:tcW w:w="3617" w:type="dxa"/>
            <w:tcBorders>
              <w:right w:val="single" w:sz="2" w:space="0" w:color="auto"/>
            </w:tcBorders>
            <w:shd w:val="clear" w:color="auto" w:fill="F3F3F2"/>
          </w:tcPr>
          <w:p w14:paraId="398069E3" w14:textId="785B9201"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What is the structural system of the envelope, gravity and stability?</w:t>
            </w:r>
          </w:p>
        </w:tc>
        <w:tc>
          <w:tcPr>
            <w:tcW w:w="9343" w:type="dxa"/>
            <w:tcBorders>
              <w:left w:val="single" w:sz="2" w:space="0" w:color="auto"/>
            </w:tcBorders>
            <w:shd w:val="clear" w:color="auto" w:fill="D9E2F3" w:themeFill="accent1" w:themeFillTint="33"/>
          </w:tcPr>
          <w:p w14:paraId="0E6AFA64"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0B39AADF" w14:textId="77777777" w:rsidTr="00E140E3">
        <w:trPr>
          <w:trHeight w:val="1379"/>
        </w:trPr>
        <w:tc>
          <w:tcPr>
            <w:tcW w:w="988" w:type="dxa"/>
            <w:tcBorders>
              <w:right w:val="single" w:sz="2" w:space="0" w:color="auto"/>
            </w:tcBorders>
            <w:shd w:val="clear" w:color="auto" w:fill="F3F3F2"/>
          </w:tcPr>
          <w:p w14:paraId="0F10D68A" w14:textId="3095730F"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16.</w:t>
            </w:r>
          </w:p>
        </w:tc>
        <w:tc>
          <w:tcPr>
            <w:tcW w:w="3617" w:type="dxa"/>
            <w:tcBorders>
              <w:right w:val="single" w:sz="2" w:space="0" w:color="auto"/>
            </w:tcBorders>
            <w:shd w:val="clear" w:color="auto" w:fill="F3F3F2"/>
          </w:tcPr>
          <w:p w14:paraId="14033531" w14:textId="7C041646"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What is the structural capacity of all components in the load path (thermal breaks, setting blocks, support angles, screw fixing including back spans in pressure equalised systems, jointing within double glazed units)?</w:t>
            </w:r>
          </w:p>
        </w:tc>
        <w:tc>
          <w:tcPr>
            <w:tcW w:w="9343" w:type="dxa"/>
            <w:tcBorders>
              <w:left w:val="single" w:sz="2" w:space="0" w:color="auto"/>
            </w:tcBorders>
            <w:shd w:val="clear" w:color="auto" w:fill="D9E2F3" w:themeFill="accent1" w:themeFillTint="33"/>
          </w:tcPr>
          <w:p w14:paraId="5A1C5019"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2B2C4D0F" w14:textId="77777777" w:rsidTr="00E140E3">
        <w:trPr>
          <w:trHeight w:val="1379"/>
        </w:trPr>
        <w:tc>
          <w:tcPr>
            <w:tcW w:w="988" w:type="dxa"/>
            <w:tcBorders>
              <w:right w:val="single" w:sz="2" w:space="0" w:color="auto"/>
            </w:tcBorders>
            <w:shd w:val="clear" w:color="auto" w:fill="F3F3F2"/>
          </w:tcPr>
          <w:p w14:paraId="090E7417" w14:textId="15D7809B"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17.</w:t>
            </w:r>
          </w:p>
        </w:tc>
        <w:tc>
          <w:tcPr>
            <w:tcW w:w="3617" w:type="dxa"/>
            <w:tcBorders>
              <w:right w:val="single" w:sz="2" w:space="0" w:color="auto"/>
            </w:tcBorders>
            <w:shd w:val="clear" w:color="auto" w:fill="F3F3F2"/>
          </w:tcPr>
          <w:p w14:paraId="0A885586" w14:textId="39F69B4F"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What is the structural capacity of individual components and what are possible failure mechanisms, weak links in the system?</w:t>
            </w:r>
          </w:p>
        </w:tc>
        <w:tc>
          <w:tcPr>
            <w:tcW w:w="9343" w:type="dxa"/>
            <w:tcBorders>
              <w:left w:val="single" w:sz="2" w:space="0" w:color="auto"/>
            </w:tcBorders>
            <w:shd w:val="clear" w:color="auto" w:fill="D9E2F3" w:themeFill="accent1" w:themeFillTint="33"/>
          </w:tcPr>
          <w:p w14:paraId="2B45ADE1"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79DE811E" w14:textId="77777777" w:rsidTr="00E140E3">
        <w:trPr>
          <w:trHeight w:val="1379"/>
        </w:trPr>
        <w:tc>
          <w:tcPr>
            <w:tcW w:w="988" w:type="dxa"/>
            <w:tcBorders>
              <w:right w:val="single" w:sz="2" w:space="0" w:color="auto"/>
            </w:tcBorders>
            <w:shd w:val="clear" w:color="auto" w:fill="F3F3F2"/>
          </w:tcPr>
          <w:p w14:paraId="115873D9" w14:textId="4D918F12"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18.</w:t>
            </w:r>
          </w:p>
        </w:tc>
        <w:tc>
          <w:tcPr>
            <w:tcW w:w="3617" w:type="dxa"/>
            <w:tcBorders>
              <w:right w:val="single" w:sz="2" w:space="0" w:color="auto"/>
            </w:tcBorders>
            <w:shd w:val="clear" w:color="auto" w:fill="F3F3F2"/>
          </w:tcPr>
          <w:p w14:paraId="0960FF29" w14:textId="18455112"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Who is designing the support and jointing within the envelope systems? Is an Interface Control Document coordinated between the cladding/façade designer and the designer of the primary structure?</w:t>
            </w:r>
          </w:p>
        </w:tc>
        <w:tc>
          <w:tcPr>
            <w:tcW w:w="9343" w:type="dxa"/>
            <w:tcBorders>
              <w:left w:val="single" w:sz="2" w:space="0" w:color="auto"/>
            </w:tcBorders>
            <w:shd w:val="clear" w:color="auto" w:fill="D9E2F3" w:themeFill="accent1" w:themeFillTint="33"/>
          </w:tcPr>
          <w:p w14:paraId="69298BA1"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3983BE86" w14:textId="77777777" w:rsidTr="00E140E3">
        <w:trPr>
          <w:trHeight w:val="1379"/>
        </w:trPr>
        <w:tc>
          <w:tcPr>
            <w:tcW w:w="988" w:type="dxa"/>
            <w:tcBorders>
              <w:right w:val="single" w:sz="2" w:space="0" w:color="auto"/>
            </w:tcBorders>
            <w:shd w:val="clear" w:color="auto" w:fill="F3F3F2"/>
          </w:tcPr>
          <w:p w14:paraId="2DCBD31D" w14:textId="2EC067AA"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19.</w:t>
            </w:r>
          </w:p>
        </w:tc>
        <w:tc>
          <w:tcPr>
            <w:tcW w:w="3617" w:type="dxa"/>
            <w:tcBorders>
              <w:right w:val="single" w:sz="2" w:space="0" w:color="auto"/>
            </w:tcBorders>
            <w:shd w:val="clear" w:color="auto" w:fill="F3F3F2"/>
          </w:tcPr>
          <w:p w14:paraId="7F6ECD88" w14:textId="504B1432"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Are eccentricities in brackets/ elements considered at worst potential position?</w:t>
            </w:r>
          </w:p>
        </w:tc>
        <w:tc>
          <w:tcPr>
            <w:tcW w:w="9343" w:type="dxa"/>
            <w:tcBorders>
              <w:left w:val="single" w:sz="2" w:space="0" w:color="auto"/>
            </w:tcBorders>
            <w:shd w:val="clear" w:color="auto" w:fill="D9E2F3" w:themeFill="accent1" w:themeFillTint="33"/>
          </w:tcPr>
          <w:p w14:paraId="58CFDDFB"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407FCB2D" w14:textId="77777777" w:rsidTr="00E140E3">
        <w:trPr>
          <w:trHeight w:val="1379"/>
        </w:trPr>
        <w:tc>
          <w:tcPr>
            <w:tcW w:w="988" w:type="dxa"/>
            <w:tcBorders>
              <w:right w:val="single" w:sz="2" w:space="0" w:color="auto"/>
            </w:tcBorders>
            <w:shd w:val="clear" w:color="auto" w:fill="F3F3F2"/>
          </w:tcPr>
          <w:p w14:paraId="55C7456F" w14:textId="69F0FC12"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lastRenderedPageBreak/>
              <w:t>20.</w:t>
            </w:r>
          </w:p>
        </w:tc>
        <w:tc>
          <w:tcPr>
            <w:tcW w:w="3617" w:type="dxa"/>
            <w:tcBorders>
              <w:right w:val="single" w:sz="2" w:space="0" w:color="auto"/>
            </w:tcBorders>
            <w:shd w:val="clear" w:color="auto" w:fill="F3F3F2"/>
          </w:tcPr>
          <w:p w14:paraId="58BFA43D" w14:textId="0C8293A0"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What is the damage tolerance of the envelope components, impact loads, security loads, accidental loads?</w:t>
            </w:r>
          </w:p>
        </w:tc>
        <w:tc>
          <w:tcPr>
            <w:tcW w:w="9343" w:type="dxa"/>
            <w:tcBorders>
              <w:left w:val="single" w:sz="2" w:space="0" w:color="auto"/>
            </w:tcBorders>
            <w:shd w:val="clear" w:color="auto" w:fill="D9E2F3" w:themeFill="accent1" w:themeFillTint="33"/>
          </w:tcPr>
          <w:p w14:paraId="4B0CAE19"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43B2B4D0" w14:textId="77777777" w:rsidTr="00E140E3">
        <w:trPr>
          <w:trHeight w:val="1379"/>
        </w:trPr>
        <w:tc>
          <w:tcPr>
            <w:tcW w:w="988" w:type="dxa"/>
            <w:tcBorders>
              <w:right w:val="single" w:sz="2" w:space="0" w:color="auto"/>
            </w:tcBorders>
            <w:shd w:val="clear" w:color="auto" w:fill="F3F3F2"/>
          </w:tcPr>
          <w:p w14:paraId="6E4876F2" w14:textId="7AA44EDC"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21.</w:t>
            </w:r>
          </w:p>
        </w:tc>
        <w:tc>
          <w:tcPr>
            <w:tcW w:w="3617" w:type="dxa"/>
            <w:tcBorders>
              <w:right w:val="single" w:sz="2" w:space="0" w:color="auto"/>
            </w:tcBorders>
            <w:shd w:val="clear" w:color="auto" w:fill="F3F3F2"/>
          </w:tcPr>
          <w:p w14:paraId="6D0821D0" w14:textId="00C00C77"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Are the deflection criteria including the requirements of panels supported, (e.g. limitations on deflection of the edges of a brittle cladding panel or stricter visual requirements)?</w:t>
            </w:r>
          </w:p>
        </w:tc>
        <w:tc>
          <w:tcPr>
            <w:tcW w:w="9343" w:type="dxa"/>
            <w:tcBorders>
              <w:left w:val="single" w:sz="2" w:space="0" w:color="auto"/>
            </w:tcBorders>
            <w:shd w:val="clear" w:color="auto" w:fill="D9E2F3" w:themeFill="accent1" w:themeFillTint="33"/>
          </w:tcPr>
          <w:p w14:paraId="6C062B29"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4A37CE2B" w14:textId="77777777" w:rsidTr="00E140E3">
        <w:trPr>
          <w:trHeight w:val="1379"/>
        </w:trPr>
        <w:tc>
          <w:tcPr>
            <w:tcW w:w="988" w:type="dxa"/>
            <w:tcBorders>
              <w:right w:val="single" w:sz="2" w:space="0" w:color="auto"/>
            </w:tcBorders>
            <w:shd w:val="clear" w:color="auto" w:fill="F3F3F2"/>
          </w:tcPr>
          <w:p w14:paraId="74ED2708" w14:textId="43E690D3"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22.</w:t>
            </w:r>
          </w:p>
        </w:tc>
        <w:tc>
          <w:tcPr>
            <w:tcW w:w="3617" w:type="dxa"/>
            <w:tcBorders>
              <w:right w:val="single" w:sz="2" w:space="0" w:color="auto"/>
            </w:tcBorders>
            <w:shd w:val="clear" w:color="auto" w:fill="F3F3F2"/>
          </w:tcPr>
          <w:p w14:paraId="48FF629B" w14:textId="2950251D"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What is the robustness and redundancy mechanism and disproportional collapse? Is a tethering system required?</w:t>
            </w:r>
          </w:p>
        </w:tc>
        <w:tc>
          <w:tcPr>
            <w:tcW w:w="9343" w:type="dxa"/>
            <w:tcBorders>
              <w:left w:val="single" w:sz="2" w:space="0" w:color="auto"/>
            </w:tcBorders>
            <w:shd w:val="clear" w:color="auto" w:fill="D9E2F3" w:themeFill="accent1" w:themeFillTint="33"/>
          </w:tcPr>
          <w:p w14:paraId="0876A22A"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52110ADF" w14:textId="77777777" w:rsidTr="00E140E3">
        <w:trPr>
          <w:trHeight w:val="1379"/>
        </w:trPr>
        <w:tc>
          <w:tcPr>
            <w:tcW w:w="988" w:type="dxa"/>
            <w:tcBorders>
              <w:right w:val="single" w:sz="2" w:space="0" w:color="auto"/>
            </w:tcBorders>
            <w:shd w:val="clear" w:color="auto" w:fill="F3F3F2"/>
          </w:tcPr>
          <w:p w14:paraId="1F09453B" w14:textId="0EC1E8E5"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23.</w:t>
            </w:r>
          </w:p>
        </w:tc>
        <w:tc>
          <w:tcPr>
            <w:tcW w:w="3617" w:type="dxa"/>
            <w:tcBorders>
              <w:right w:val="single" w:sz="2" w:space="0" w:color="auto"/>
            </w:tcBorders>
            <w:shd w:val="clear" w:color="auto" w:fill="F3F3F2"/>
          </w:tcPr>
          <w:p w14:paraId="41B1B11D" w14:textId="09186C45"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What is the risk of the failure?</w:t>
            </w:r>
          </w:p>
        </w:tc>
        <w:tc>
          <w:tcPr>
            <w:tcW w:w="9343" w:type="dxa"/>
            <w:tcBorders>
              <w:left w:val="single" w:sz="2" w:space="0" w:color="auto"/>
            </w:tcBorders>
            <w:shd w:val="clear" w:color="auto" w:fill="D9E2F3" w:themeFill="accent1" w:themeFillTint="33"/>
          </w:tcPr>
          <w:p w14:paraId="58E486B7"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6A6986B9" w14:textId="77777777" w:rsidTr="00E140E3">
        <w:trPr>
          <w:trHeight w:val="1379"/>
        </w:trPr>
        <w:tc>
          <w:tcPr>
            <w:tcW w:w="988" w:type="dxa"/>
            <w:tcBorders>
              <w:right w:val="single" w:sz="2" w:space="0" w:color="auto"/>
            </w:tcBorders>
            <w:shd w:val="clear" w:color="auto" w:fill="F3F3F2"/>
          </w:tcPr>
          <w:p w14:paraId="20DBBD74" w14:textId="510C0890"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24.</w:t>
            </w:r>
          </w:p>
        </w:tc>
        <w:tc>
          <w:tcPr>
            <w:tcW w:w="3617" w:type="dxa"/>
            <w:tcBorders>
              <w:right w:val="single" w:sz="2" w:space="0" w:color="auto"/>
            </w:tcBorders>
            <w:shd w:val="clear" w:color="auto" w:fill="F3F3F2"/>
          </w:tcPr>
          <w:p w14:paraId="28FFDB8A" w14:textId="54730B78"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What are the non-structural performance requirements of the envelope (thermal, acoustic, weather performance, air infiltration, fire, security) and what interaction may they have on the structural behaviour of the envelope?</w:t>
            </w:r>
          </w:p>
        </w:tc>
        <w:tc>
          <w:tcPr>
            <w:tcW w:w="9343" w:type="dxa"/>
            <w:tcBorders>
              <w:left w:val="single" w:sz="2" w:space="0" w:color="auto"/>
            </w:tcBorders>
            <w:shd w:val="clear" w:color="auto" w:fill="D9E2F3" w:themeFill="accent1" w:themeFillTint="33"/>
          </w:tcPr>
          <w:p w14:paraId="7A961326"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7E8354D0" w14:textId="77777777" w:rsidTr="00E140E3">
        <w:trPr>
          <w:trHeight w:val="1379"/>
        </w:trPr>
        <w:tc>
          <w:tcPr>
            <w:tcW w:w="988" w:type="dxa"/>
            <w:tcBorders>
              <w:right w:val="single" w:sz="2" w:space="0" w:color="auto"/>
            </w:tcBorders>
            <w:shd w:val="clear" w:color="auto" w:fill="F3F3F2"/>
          </w:tcPr>
          <w:p w14:paraId="005ED152" w14:textId="4B7B4B91"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25.</w:t>
            </w:r>
          </w:p>
        </w:tc>
        <w:tc>
          <w:tcPr>
            <w:tcW w:w="3617" w:type="dxa"/>
            <w:tcBorders>
              <w:right w:val="single" w:sz="2" w:space="0" w:color="auto"/>
            </w:tcBorders>
            <w:shd w:val="clear" w:color="auto" w:fill="F3F3F2"/>
          </w:tcPr>
          <w:p w14:paraId="5090D9B4" w14:textId="60BCD441"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Who is detailing the interface detailing between envelope system and the primary structure available?</w:t>
            </w:r>
          </w:p>
        </w:tc>
        <w:tc>
          <w:tcPr>
            <w:tcW w:w="9343" w:type="dxa"/>
            <w:tcBorders>
              <w:left w:val="single" w:sz="2" w:space="0" w:color="auto"/>
            </w:tcBorders>
            <w:shd w:val="clear" w:color="auto" w:fill="D9E2F3" w:themeFill="accent1" w:themeFillTint="33"/>
          </w:tcPr>
          <w:p w14:paraId="5FFCC0F5"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1DE6275D" w14:textId="77777777" w:rsidTr="00E140E3">
        <w:trPr>
          <w:trHeight w:val="1379"/>
        </w:trPr>
        <w:tc>
          <w:tcPr>
            <w:tcW w:w="988" w:type="dxa"/>
            <w:tcBorders>
              <w:right w:val="single" w:sz="2" w:space="0" w:color="auto"/>
            </w:tcBorders>
            <w:shd w:val="clear" w:color="auto" w:fill="F3F3F2"/>
          </w:tcPr>
          <w:p w14:paraId="53A337A3" w14:textId="47884A13"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lastRenderedPageBreak/>
              <w:t>26.</w:t>
            </w:r>
          </w:p>
        </w:tc>
        <w:tc>
          <w:tcPr>
            <w:tcW w:w="3617" w:type="dxa"/>
            <w:tcBorders>
              <w:right w:val="single" w:sz="2" w:space="0" w:color="auto"/>
            </w:tcBorders>
            <w:shd w:val="clear" w:color="auto" w:fill="F3F3F2"/>
          </w:tcPr>
          <w:p w14:paraId="379A56F6" w14:textId="2A90A9E8"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If applicable, please consider effects of thermal cycling loads.</w:t>
            </w:r>
          </w:p>
        </w:tc>
        <w:tc>
          <w:tcPr>
            <w:tcW w:w="9343" w:type="dxa"/>
            <w:tcBorders>
              <w:left w:val="single" w:sz="2" w:space="0" w:color="auto"/>
            </w:tcBorders>
            <w:shd w:val="clear" w:color="auto" w:fill="D9E2F3" w:themeFill="accent1" w:themeFillTint="33"/>
          </w:tcPr>
          <w:p w14:paraId="3706E0AD"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5620CE0E" w14:textId="77777777" w:rsidTr="00E140E3">
        <w:trPr>
          <w:trHeight w:val="1379"/>
        </w:trPr>
        <w:tc>
          <w:tcPr>
            <w:tcW w:w="988" w:type="dxa"/>
            <w:tcBorders>
              <w:right w:val="single" w:sz="2" w:space="0" w:color="auto"/>
            </w:tcBorders>
            <w:shd w:val="clear" w:color="auto" w:fill="F3F3F2"/>
          </w:tcPr>
          <w:p w14:paraId="1C922854" w14:textId="5274358D"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27.</w:t>
            </w:r>
          </w:p>
        </w:tc>
        <w:tc>
          <w:tcPr>
            <w:tcW w:w="3617" w:type="dxa"/>
            <w:tcBorders>
              <w:right w:val="single" w:sz="2" w:space="0" w:color="auto"/>
            </w:tcBorders>
            <w:shd w:val="clear" w:color="auto" w:fill="F3F3F2"/>
          </w:tcPr>
          <w:p w14:paraId="2E21D597" w14:textId="749BBCD9"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Who is providing envelope connection locations and magnitude/ direction of reactions?</w:t>
            </w:r>
          </w:p>
        </w:tc>
        <w:tc>
          <w:tcPr>
            <w:tcW w:w="9343" w:type="dxa"/>
            <w:tcBorders>
              <w:left w:val="single" w:sz="2" w:space="0" w:color="auto"/>
            </w:tcBorders>
            <w:shd w:val="clear" w:color="auto" w:fill="D9E2F3" w:themeFill="accent1" w:themeFillTint="33"/>
          </w:tcPr>
          <w:p w14:paraId="630BC8BC"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64AEE492" w14:textId="77777777" w:rsidTr="00E140E3">
        <w:trPr>
          <w:trHeight w:val="1379"/>
        </w:trPr>
        <w:tc>
          <w:tcPr>
            <w:tcW w:w="988" w:type="dxa"/>
            <w:tcBorders>
              <w:right w:val="single" w:sz="2" w:space="0" w:color="auto"/>
            </w:tcBorders>
            <w:shd w:val="clear" w:color="auto" w:fill="F3F3F2"/>
          </w:tcPr>
          <w:p w14:paraId="2FFB664B" w14:textId="3991C4B0"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28.</w:t>
            </w:r>
          </w:p>
        </w:tc>
        <w:tc>
          <w:tcPr>
            <w:tcW w:w="3617" w:type="dxa"/>
            <w:tcBorders>
              <w:right w:val="single" w:sz="2" w:space="0" w:color="auto"/>
            </w:tcBorders>
            <w:shd w:val="clear" w:color="auto" w:fill="F3F3F2"/>
          </w:tcPr>
          <w:p w14:paraId="5A900CCF" w14:textId="65F61CF4"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What is the strategy to connect the envelope brackets, (casting channels, post drilled anchors, site drilling/ welding of steel)?</w:t>
            </w:r>
          </w:p>
        </w:tc>
        <w:tc>
          <w:tcPr>
            <w:tcW w:w="9343" w:type="dxa"/>
            <w:tcBorders>
              <w:left w:val="single" w:sz="2" w:space="0" w:color="auto"/>
            </w:tcBorders>
            <w:shd w:val="clear" w:color="auto" w:fill="D9E2F3" w:themeFill="accent1" w:themeFillTint="33"/>
          </w:tcPr>
          <w:p w14:paraId="63483890" w14:textId="545E2720"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57E5147C" w14:textId="77777777" w:rsidTr="00E140E3">
        <w:trPr>
          <w:trHeight w:val="1379"/>
        </w:trPr>
        <w:tc>
          <w:tcPr>
            <w:tcW w:w="988" w:type="dxa"/>
            <w:tcBorders>
              <w:right w:val="single" w:sz="2" w:space="0" w:color="auto"/>
            </w:tcBorders>
            <w:shd w:val="clear" w:color="auto" w:fill="F3F3F2"/>
          </w:tcPr>
          <w:p w14:paraId="4B9F86BC" w14:textId="4569F8AF"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29.</w:t>
            </w:r>
          </w:p>
        </w:tc>
        <w:tc>
          <w:tcPr>
            <w:tcW w:w="3617" w:type="dxa"/>
            <w:tcBorders>
              <w:right w:val="single" w:sz="2" w:space="0" w:color="auto"/>
            </w:tcBorders>
            <w:shd w:val="clear" w:color="auto" w:fill="F3F3F2"/>
          </w:tcPr>
          <w:p w14:paraId="4200BE54" w14:textId="08E55D34"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Consideration to mitigate risk of bi metallic corrosion shall be given if dissimilar metals are in direct contact</w:t>
            </w:r>
          </w:p>
        </w:tc>
        <w:tc>
          <w:tcPr>
            <w:tcW w:w="9343" w:type="dxa"/>
            <w:tcBorders>
              <w:left w:val="single" w:sz="2" w:space="0" w:color="auto"/>
            </w:tcBorders>
            <w:shd w:val="clear" w:color="auto" w:fill="D9E2F3" w:themeFill="accent1" w:themeFillTint="33"/>
          </w:tcPr>
          <w:p w14:paraId="319262CD"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4069EEB3" w14:textId="77777777" w:rsidTr="00E140E3">
        <w:trPr>
          <w:trHeight w:val="1379"/>
        </w:trPr>
        <w:tc>
          <w:tcPr>
            <w:tcW w:w="988" w:type="dxa"/>
            <w:tcBorders>
              <w:right w:val="single" w:sz="2" w:space="0" w:color="auto"/>
            </w:tcBorders>
            <w:shd w:val="clear" w:color="auto" w:fill="F3F3F2"/>
          </w:tcPr>
          <w:p w14:paraId="02F0B26D" w14:textId="4AE4C2E5"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30.</w:t>
            </w:r>
          </w:p>
        </w:tc>
        <w:tc>
          <w:tcPr>
            <w:tcW w:w="3617" w:type="dxa"/>
            <w:tcBorders>
              <w:right w:val="single" w:sz="2" w:space="0" w:color="auto"/>
            </w:tcBorders>
            <w:shd w:val="clear" w:color="auto" w:fill="F3F3F2"/>
          </w:tcPr>
          <w:p w14:paraId="66F9AF06" w14:textId="68238E46"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Sustainability aspects shall be considered in materials selection and detailing of components. Initial embodied carbon calculated</w:t>
            </w:r>
          </w:p>
        </w:tc>
        <w:tc>
          <w:tcPr>
            <w:tcW w:w="9343" w:type="dxa"/>
            <w:tcBorders>
              <w:left w:val="single" w:sz="2" w:space="0" w:color="auto"/>
            </w:tcBorders>
            <w:shd w:val="clear" w:color="auto" w:fill="D9E2F3" w:themeFill="accent1" w:themeFillTint="33"/>
          </w:tcPr>
          <w:p w14:paraId="13BC7890"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r w:rsidR="00E140E3" w:rsidRPr="00A755E2" w14:paraId="065702FD" w14:textId="77777777" w:rsidTr="00E140E3">
        <w:trPr>
          <w:trHeight w:val="1379"/>
        </w:trPr>
        <w:tc>
          <w:tcPr>
            <w:tcW w:w="988" w:type="dxa"/>
            <w:tcBorders>
              <w:right w:val="single" w:sz="2" w:space="0" w:color="auto"/>
            </w:tcBorders>
            <w:shd w:val="clear" w:color="auto" w:fill="F3F3F2"/>
          </w:tcPr>
          <w:p w14:paraId="66DE4AAC" w14:textId="1DDF56B0"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31.</w:t>
            </w:r>
          </w:p>
        </w:tc>
        <w:tc>
          <w:tcPr>
            <w:tcW w:w="3617" w:type="dxa"/>
            <w:tcBorders>
              <w:right w:val="single" w:sz="2" w:space="0" w:color="auto"/>
            </w:tcBorders>
            <w:shd w:val="clear" w:color="auto" w:fill="F3F3F2"/>
          </w:tcPr>
          <w:p w14:paraId="78E3943A" w14:textId="1B5688FC" w:rsidR="00E140E3" w:rsidRPr="00A755E2" w:rsidRDefault="00E140E3" w:rsidP="0060357D">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Circular economy principles, component replacement and disassembly strategy together with end of the life plan shall be outlined</w:t>
            </w:r>
          </w:p>
        </w:tc>
        <w:tc>
          <w:tcPr>
            <w:tcW w:w="9343" w:type="dxa"/>
            <w:tcBorders>
              <w:left w:val="single" w:sz="2" w:space="0" w:color="auto"/>
            </w:tcBorders>
            <w:shd w:val="clear" w:color="auto" w:fill="D9E2F3" w:themeFill="accent1" w:themeFillTint="33"/>
          </w:tcPr>
          <w:p w14:paraId="4DBA7CEA" w14:textId="77777777" w:rsidR="00E140E3" w:rsidRPr="00A755E2" w:rsidRDefault="00E140E3" w:rsidP="0060357D">
            <w:pPr>
              <w:pStyle w:val="Pa4"/>
              <w:rPr>
                <w:rStyle w:val="A1"/>
                <w:rFonts w:ascii="HelveticaNeueLT Std Lt" w:hAnsi="HelveticaNeueLT Std Lt"/>
                <w:b w:val="0"/>
                <w:bCs w:val="0"/>
                <w:color w:val="3B3838" w:themeColor="background2" w:themeShade="40"/>
              </w:rPr>
            </w:pPr>
          </w:p>
        </w:tc>
      </w:tr>
    </w:tbl>
    <w:p w14:paraId="70A4DD12" w14:textId="20F4EBEC" w:rsidR="0060357D" w:rsidRPr="00A755E2" w:rsidRDefault="0060357D">
      <w:pPr>
        <w:rPr>
          <w:rFonts w:ascii="HelveticaNeueLT Std Lt" w:hAnsi="HelveticaNeueLT Std Lt"/>
        </w:rPr>
      </w:pPr>
    </w:p>
    <w:p w14:paraId="6F0B8BA2" w14:textId="28F8A9F5" w:rsidR="0060357D" w:rsidRPr="00A755E2" w:rsidRDefault="0060357D">
      <w:pPr>
        <w:rPr>
          <w:rFonts w:ascii="HelveticaNeueLT Std Lt" w:hAnsi="HelveticaNeueLT Std Lt"/>
        </w:rPr>
      </w:pPr>
    </w:p>
    <w:tbl>
      <w:tblPr>
        <w:tblStyle w:val="TableGrid"/>
        <w:tblW w:w="0" w:type="auto"/>
        <w:tblLook w:val="04A0" w:firstRow="1" w:lastRow="0" w:firstColumn="1" w:lastColumn="0" w:noHBand="0" w:noVBand="1"/>
      </w:tblPr>
      <w:tblGrid>
        <w:gridCol w:w="988"/>
        <w:gridCol w:w="3617"/>
        <w:gridCol w:w="9343"/>
      </w:tblGrid>
      <w:tr w:rsidR="00A755E2" w:rsidRPr="00A755E2" w14:paraId="59CE9855" w14:textId="3DBFE7E8" w:rsidTr="00EB3CF4">
        <w:tc>
          <w:tcPr>
            <w:tcW w:w="13948" w:type="dxa"/>
            <w:gridSpan w:val="3"/>
            <w:shd w:val="clear" w:color="auto" w:fill="269C6F"/>
          </w:tcPr>
          <w:p w14:paraId="7B3921B2" w14:textId="3F1E78D2" w:rsidR="00A755E2" w:rsidRPr="00A755E2" w:rsidRDefault="00A755E2" w:rsidP="00EB3CF4">
            <w:pPr>
              <w:rPr>
                <w:rFonts w:ascii="HelveticaNeueLT Std" w:hAnsi="HelveticaNeueLT Std"/>
                <w:b/>
                <w:bCs/>
              </w:rPr>
            </w:pPr>
            <w:r w:rsidRPr="00A755E2">
              <w:rPr>
                <w:rFonts w:ascii="HelveticaNeueLT Std" w:hAnsi="HelveticaNeueLT Std" w:cs="HelveticaNeue-Bold"/>
                <w:b/>
                <w:bCs/>
                <w:color w:val="FFFFFF"/>
                <w:sz w:val="30"/>
                <w:szCs w:val="30"/>
              </w:rPr>
              <w:t>Technical aspects – Construction and maintenance</w:t>
            </w:r>
          </w:p>
        </w:tc>
      </w:tr>
      <w:tr w:rsidR="00A755E2" w:rsidRPr="00A755E2" w14:paraId="076CC2CD" w14:textId="77777777" w:rsidTr="00EB3CF4">
        <w:tc>
          <w:tcPr>
            <w:tcW w:w="988" w:type="dxa"/>
            <w:tcBorders>
              <w:right w:val="single" w:sz="2" w:space="0" w:color="auto"/>
            </w:tcBorders>
            <w:shd w:val="clear" w:color="auto" w:fill="F3F3F2"/>
          </w:tcPr>
          <w:p w14:paraId="65B6D9A8" w14:textId="55F5CE81" w:rsidR="00A755E2" w:rsidRPr="00A755E2" w:rsidRDefault="00A755E2" w:rsidP="00EB3CF4">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32.</w:t>
            </w:r>
          </w:p>
        </w:tc>
        <w:tc>
          <w:tcPr>
            <w:tcW w:w="3617" w:type="dxa"/>
            <w:tcBorders>
              <w:right w:val="single" w:sz="2" w:space="0" w:color="auto"/>
            </w:tcBorders>
            <w:shd w:val="clear" w:color="auto" w:fill="F3F3F2"/>
          </w:tcPr>
          <w:p w14:paraId="32C8E7A3" w14:textId="78A669F5" w:rsidR="00A755E2" w:rsidRPr="00A755E2" w:rsidRDefault="00A755E2" w:rsidP="00EB3CF4">
            <w:pPr>
              <w:rPr>
                <w:rFonts w:ascii="HelveticaNeueLT Std Lt" w:hAnsi="HelveticaNeueLT Std Lt"/>
                <w:color w:val="3B3838" w:themeColor="background2" w:themeShade="40"/>
              </w:rPr>
            </w:pPr>
            <w:r w:rsidRPr="00A755E2">
              <w:rPr>
                <w:rFonts w:ascii="HelveticaNeueLT Std Lt" w:hAnsi="HelveticaNeueLT Std Lt"/>
                <w:color w:val="3B3838" w:themeColor="background2" w:themeShade="40"/>
                <w:sz w:val="20"/>
                <w:szCs w:val="20"/>
              </w:rPr>
              <w:t>Do you know the construction methodology and possible construction limitations?</w:t>
            </w:r>
          </w:p>
        </w:tc>
        <w:tc>
          <w:tcPr>
            <w:tcW w:w="9343" w:type="dxa"/>
            <w:tcBorders>
              <w:left w:val="single" w:sz="2" w:space="0" w:color="auto"/>
            </w:tcBorders>
            <w:shd w:val="clear" w:color="auto" w:fill="D9E2F3" w:themeFill="accent1" w:themeFillTint="33"/>
          </w:tcPr>
          <w:p w14:paraId="606B1761" w14:textId="77777777" w:rsidR="00A755E2" w:rsidRPr="00A755E2" w:rsidRDefault="00A755E2" w:rsidP="00EB3CF4">
            <w:pPr>
              <w:rPr>
                <w:rFonts w:ascii="HelveticaNeueLT Std Lt" w:hAnsi="HelveticaNeueLT Std Lt"/>
                <w:color w:val="3B3838" w:themeColor="background2" w:themeShade="40"/>
              </w:rPr>
            </w:pPr>
          </w:p>
        </w:tc>
      </w:tr>
      <w:tr w:rsidR="00A755E2" w:rsidRPr="00A755E2" w14:paraId="3EAA8946" w14:textId="77777777" w:rsidTr="00EB3CF4">
        <w:tc>
          <w:tcPr>
            <w:tcW w:w="988" w:type="dxa"/>
            <w:tcBorders>
              <w:right w:val="single" w:sz="2" w:space="0" w:color="auto"/>
            </w:tcBorders>
            <w:shd w:val="clear" w:color="auto" w:fill="F3F3F2"/>
          </w:tcPr>
          <w:p w14:paraId="7279EECA" w14:textId="3379787C" w:rsidR="00A755E2" w:rsidRPr="00A755E2" w:rsidRDefault="00A755E2" w:rsidP="00EB3CF4">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33.</w:t>
            </w:r>
          </w:p>
        </w:tc>
        <w:tc>
          <w:tcPr>
            <w:tcW w:w="3617" w:type="dxa"/>
            <w:tcBorders>
              <w:right w:val="single" w:sz="2" w:space="0" w:color="auto"/>
            </w:tcBorders>
            <w:shd w:val="clear" w:color="auto" w:fill="F3F3F2"/>
          </w:tcPr>
          <w:p w14:paraId="4ACA9DB0" w14:textId="21C97E68" w:rsidR="00A755E2" w:rsidRPr="00A755E2" w:rsidRDefault="00A755E2" w:rsidP="00EB3CF4">
            <w:pPr>
              <w:rPr>
                <w:rFonts w:ascii="HelveticaNeueLT Std Lt" w:hAnsi="HelveticaNeueLT Std Lt"/>
                <w:color w:val="3B3838" w:themeColor="background2" w:themeShade="40"/>
              </w:rPr>
            </w:pPr>
            <w:r w:rsidRPr="00A755E2">
              <w:rPr>
                <w:rStyle w:val="A1"/>
                <w:rFonts w:ascii="HelveticaNeueLT Std Lt" w:hAnsi="HelveticaNeueLT Std Lt"/>
                <w:b w:val="0"/>
                <w:bCs w:val="0"/>
                <w:color w:val="3B3838" w:themeColor="background2" w:themeShade="40"/>
              </w:rPr>
              <w:t>What is the replacement strategy (glass, gaskets)?</w:t>
            </w:r>
          </w:p>
        </w:tc>
        <w:tc>
          <w:tcPr>
            <w:tcW w:w="9343" w:type="dxa"/>
            <w:tcBorders>
              <w:left w:val="single" w:sz="2" w:space="0" w:color="auto"/>
            </w:tcBorders>
            <w:shd w:val="clear" w:color="auto" w:fill="D9E2F3" w:themeFill="accent1" w:themeFillTint="33"/>
          </w:tcPr>
          <w:p w14:paraId="5A104EC4" w14:textId="77777777" w:rsidR="00A755E2" w:rsidRPr="00A755E2" w:rsidRDefault="00A755E2" w:rsidP="00EB3CF4">
            <w:pPr>
              <w:rPr>
                <w:rFonts w:ascii="HelveticaNeueLT Std Lt" w:hAnsi="HelveticaNeueLT Std Lt"/>
                <w:color w:val="3B3838" w:themeColor="background2" w:themeShade="40"/>
              </w:rPr>
            </w:pPr>
          </w:p>
        </w:tc>
      </w:tr>
      <w:tr w:rsidR="00A755E2" w:rsidRPr="00A755E2" w14:paraId="599FBC44" w14:textId="77777777" w:rsidTr="00EB3CF4">
        <w:tc>
          <w:tcPr>
            <w:tcW w:w="988" w:type="dxa"/>
            <w:tcBorders>
              <w:right w:val="single" w:sz="2" w:space="0" w:color="auto"/>
            </w:tcBorders>
            <w:shd w:val="clear" w:color="auto" w:fill="F3F3F2"/>
          </w:tcPr>
          <w:p w14:paraId="2F6114A1" w14:textId="45C22C57" w:rsidR="00A755E2" w:rsidRPr="00A755E2" w:rsidRDefault="00A755E2" w:rsidP="00EB3CF4">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34.</w:t>
            </w:r>
          </w:p>
        </w:tc>
        <w:tc>
          <w:tcPr>
            <w:tcW w:w="3617" w:type="dxa"/>
            <w:tcBorders>
              <w:right w:val="single" w:sz="2" w:space="0" w:color="auto"/>
            </w:tcBorders>
            <w:shd w:val="clear" w:color="auto" w:fill="F3F3F2"/>
          </w:tcPr>
          <w:p w14:paraId="3A6121EE" w14:textId="14A12AC1" w:rsidR="00A755E2" w:rsidRPr="00A755E2" w:rsidRDefault="00A755E2" w:rsidP="00EB3CF4">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What is the access and maintenance strategy? What provisions need to be provided to allow inspection of items which are difficult to access?</w:t>
            </w:r>
          </w:p>
        </w:tc>
        <w:tc>
          <w:tcPr>
            <w:tcW w:w="9343" w:type="dxa"/>
            <w:tcBorders>
              <w:left w:val="single" w:sz="2" w:space="0" w:color="auto"/>
            </w:tcBorders>
            <w:shd w:val="clear" w:color="auto" w:fill="D9E2F3" w:themeFill="accent1" w:themeFillTint="33"/>
          </w:tcPr>
          <w:p w14:paraId="3B5F7F34" w14:textId="77777777" w:rsidR="00A755E2" w:rsidRPr="00A755E2" w:rsidRDefault="00A755E2" w:rsidP="00EB3CF4">
            <w:pPr>
              <w:pStyle w:val="Pa4"/>
              <w:rPr>
                <w:rStyle w:val="A1"/>
                <w:rFonts w:ascii="HelveticaNeueLT Std Lt" w:hAnsi="HelveticaNeueLT Std Lt"/>
                <w:b w:val="0"/>
                <w:bCs w:val="0"/>
                <w:color w:val="3B3838" w:themeColor="background2" w:themeShade="40"/>
              </w:rPr>
            </w:pPr>
          </w:p>
        </w:tc>
      </w:tr>
      <w:tr w:rsidR="00A755E2" w:rsidRPr="00A755E2" w14:paraId="7BE1E3FB" w14:textId="77777777" w:rsidTr="00EB3CF4">
        <w:trPr>
          <w:trHeight w:val="734"/>
        </w:trPr>
        <w:tc>
          <w:tcPr>
            <w:tcW w:w="988" w:type="dxa"/>
            <w:tcBorders>
              <w:right w:val="single" w:sz="2" w:space="0" w:color="auto"/>
            </w:tcBorders>
            <w:shd w:val="clear" w:color="auto" w:fill="F3F3F2"/>
          </w:tcPr>
          <w:p w14:paraId="60065664" w14:textId="689D1891" w:rsidR="00A755E2" w:rsidRPr="00A755E2" w:rsidRDefault="00A755E2" w:rsidP="00EB3CF4">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35.</w:t>
            </w:r>
          </w:p>
        </w:tc>
        <w:tc>
          <w:tcPr>
            <w:tcW w:w="3617" w:type="dxa"/>
            <w:tcBorders>
              <w:right w:val="single" w:sz="2" w:space="0" w:color="auto"/>
            </w:tcBorders>
            <w:shd w:val="clear" w:color="auto" w:fill="F3F3F2"/>
          </w:tcPr>
          <w:p w14:paraId="6E2D246D" w14:textId="154CB643" w:rsidR="00A755E2" w:rsidRPr="00A755E2" w:rsidRDefault="00A755E2" w:rsidP="00EB3CF4">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Has there been consideration of the sustainability, carbon footprint and end of life strategy?</w:t>
            </w:r>
          </w:p>
        </w:tc>
        <w:tc>
          <w:tcPr>
            <w:tcW w:w="9343" w:type="dxa"/>
            <w:tcBorders>
              <w:left w:val="single" w:sz="2" w:space="0" w:color="auto"/>
            </w:tcBorders>
            <w:shd w:val="clear" w:color="auto" w:fill="D9E2F3" w:themeFill="accent1" w:themeFillTint="33"/>
          </w:tcPr>
          <w:p w14:paraId="54DB4B3A" w14:textId="77777777" w:rsidR="00A755E2" w:rsidRPr="00A755E2" w:rsidRDefault="00A755E2" w:rsidP="00EB3CF4">
            <w:pPr>
              <w:pStyle w:val="Pa4"/>
              <w:rPr>
                <w:rStyle w:val="A1"/>
                <w:rFonts w:ascii="HelveticaNeueLT Std Lt" w:hAnsi="HelveticaNeueLT Std Lt"/>
                <w:b w:val="0"/>
                <w:bCs w:val="0"/>
                <w:color w:val="3B3838" w:themeColor="background2" w:themeShade="40"/>
              </w:rPr>
            </w:pPr>
          </w:p>
        </w:tc>
      </w:tr>
      <w:tr w:rsidR="00A755E2" w:rsidRPr="00A755E2" w14:paraId="04B87D1E" w14:textId="77777777" w:rsidTr="00EB3CF4">
        <w:trPr>
          <w:trHeight w:val="972"/>
        </w:trPr>
        <w:tc>
          <w:tcPr>
            <w:tcW w:w="988" w:type="dxa"/>
            <w:tcBorders>
              <w:right w:val="single" w:sz="2" w:space="0" w:color="auto"/>
            </w:tcBorders>
            <w:shd w:val="clear" w:color="auto" w:fill="F3F3F2"/>
          </w:tcPr>
          <w:p w14:paraId="23F41450" w14:textId="49894C35" w:rsidR="00A755E2" w:rsidRPr="00A755E2" w:rsidRDefault="00A755E2" w:rsidP="00EB3CF4">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36.</w:t>
            </w:r>
          </w:p>
        </w:tc>
        <w:tc>
          <w:tcPr>
            <w:tcW w:w="3617" w:type="dxa"/>
            <w:tcBorders>
              <w:right w:val="single" w:sz="2" w:space="0" w:color="auto"/>
            </w:tcBorders>
            <w:shd w:val="clear" w:color="auto" w:fill="F3F3F2"/>
          </w:tcPr>
          <w:p w14:paraId="65BC0BEA" w14:textId="2C775ADE" w:rsidR="00A755E2" w:rsidRPr="00A755E2" w:rsidRDefault="00A755E2" w:rsidP="00EB3CF4">
            <w:pPr>
              <w:pStyle w:val="Pa4"/>
              <w:rPr>
                <w:rStyle w:val="A1"/>
                <w:rFonts w:ascii="HelveticaNeueLT Std Lt" w:hAnsi="HelveticaNeueLT Std Lt"/>
                <w:b w:val="0"/>
                <w:bCs w:val="0"/>
                <w:color w:val="3B3838" w:themeColor="background2" w:themeShade="40"/>
              </w:rPr>
            </w:pPr>
            <w:r w:rsidRPr="00A755E2">
              <w:rPr>
                <w:rStyle w:val="A1"/>
                <w:rFonts w:ascii="HelveticaNeueLT Std Lt" w:hAnsi="HelveticaNeueLT Std Lt"/>
                <w:b w:val="0"/>
                <w:bCs w:val="0"/>
                <w:color w:val="3B3838" w:themeColor="background2" w:themeShade="40"/>
              </w:rPr>
              <w:t>Is full scale performance mock-up specified?</w:t>
            </w:r>
          </w:p>
        </w:tc>
        <w:tc>
          <w:tcPr>
            <w:tcW w:w="9343" w:type="dxa"/>
            <w:tcBorders>
              <w:left w:val="single" w:sz="2" w:space="0" w:color="auto"/>
            </w:tcBorders>
            <w:shd w:val="clear" w:color="auto" w:fill="D9E2F3" w:themeFill="accent1" w:themeFillTint="33"/>
          </w:tcPr>
          <w:p w14:paraId="7A21FB74" w14:textId="77777777" w:rsidR="00A755E2" w:rsidRPr="00A755E2" w:rsidRDefault="00A755E2" w:rsidP="00EB3CF4">
            <w:pPr>
              <w:pStyle w:val="Pa4"/>
              <w:rPr>
                <w:rStyle w:val="A1"/>
                <w:rFonts w:ascii="HelveticaNeueLT Std Lt" w:hAnsi="HelveticaNeueLT Std Lt"/>
                <w:b w:val="0"/>
                <w:bCs w:val="0"/>
                <w:color w:val="3B3838" w:themeColor="background2" w:themeShade="40"/>
              </w:rPr>
            </w:pPr>
          </w:p>
        </w:tc>
      </w:tr>
    </w:tbl>
    <w:p w14:paraId="669CE941" w14:textId="2CAD46DE" w:rsidR="0060357D" w:rsidRPr="00A755E2" w:rsidRDefault="0060357D">
      <w:pPr>
        <w:rPr>
          <w:rFonts w:ascii="HelveticaNeueLT Std Lt" w:hAnsi="HelveticaNeueLT Std Lt"/>
        </w:rPr>
      </w:pPr>
    </w:p>
    <w:p w14:paraId="0E848DD7" w14:textId="0E4226C2" w:rsidR="0060357D" w:rsidRPr="00A755E2" w:rsidRDefault="0060357D">
      <w:pPr>
        <w:rPr>
          <w:rFonts w:ascii="HelveticaNeueLT Std Lt" w:hAnsi="HelveticaNeueLT Std Lt"/>
        </w:rPr>
      </w:pPr>
    </w:p>
    <w:p w14:paraId="1AD5960E" w14:textId="0EEA45B2" w:rsidR="0060357D" w:rsidRPr="00A755E2" w:rsidRDefault="0060357D">
      <w:pPr>
        <w:rPr>
          <w:rFonts w:ascii="HelveticaNeueLT Std Lt" w:hAnsi="HelveticaNeueLT Std Lt"/>
        </w:rPr>
      </w:pPr>
    </w:p>
    <w:p w14:paraId="4C807064" w14:textId="7664850A" w:rsidR="0060357D" w:rsidRPr="00A755E2" w:rsidRDefault="0060357D">
      <w:pPr>
        <w:rPr>
          <w:rFonts w:ascii="HelveticaNeueLT Std Lt" w:hAnsi="HelveticaNeueLT Std Lt"/>
        </w:rPr>
      </w:pPr>
    </w:p>
    <w:p w14:paraId="0950D33D" w14:textId="7CC46F59" w:rsidR="0060357D" w:rsidRPr="00A755E2" w:rsidRDefault="0060357D">
      <w:pPr>
        <w:rPr>
          <w:rFonts w:ascii="HelveticaNeueLT Std Lt" w:hAnsi="HelveticaNeueLT Std Lt"/>
        </w:rPr>
      </w:pPr>
    </w:p>
    <w:p w14:paraId="65F1975A" w14:textId="0048325D" w:rsidR="0060357D" w:rsidRPr="00A755E2" w:rsidRDefault="0060357D">
      <w:pPr>
        <w:rPr>
          <w:rFonts w:ascii="HelveticaNeueLT Std Lt" w:hAnsi="HelveticaNeueLT Std Lt"/>
        </w:rPr>
      </w:pPr>
    </w:p>
    <w:p w14:paraId="6CC0C504" w14:textId="77777777" w:rsidR="0060357D" w:rsidRPr="00A755E2" w:rsidRDefault="0060357D">
      <w:pPr>
        <w:rPr>
          <w:rFonts w:ascii="HelveticaNeueLT Std Lt" w:hAnsi="HelveticaNeueLT Std Lt"/>
        </w:rPr>
      </w:pPr>
    </w:p>
    <w:sectPr w:rsidR="0060357D" w:rsidRPr="00A755E2" w:rsidSect="0060357D">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9353E" w14:textId="77777777" w:rsidR="00C16AB7" w:rsidRDefault="00C16AB7" w:rsidP="00A755E2">
      <w:pPr>
        <w:spacing w:after="0" w:line="240" w:lineRule="auto"/>
      </w:pPr>
      <w:r>
        <w:separator/>
      </w:r>
    </w:p>
  </w:endnote>
  <w:endnote w:type="continuationSeparator" w:id="0">
    <w:p w14:paraId="0790CE99" w14:textId="77777777" w:rsidR="00C16AB7" w:rsidRDefault="00C16AB7" w:rsidP="00A7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185687"/>
      <w:docPartObj>
        <w:docPartGallery w:val="Page Numbers (Bottom of Page)"/>
        <w:docPartUnique/>
      </w:docPartObj>
    </w:sdtPr>
    <w:sdtEndPr>
      <w:rPr>
        <w:noProof/>
      </w:rPr>
    </w:sdtEndPr>
    <w:sdtContent>
      <w:p w14:paraId="5C869718" w14:textId="7C2E93D0" w:rsidR="00A755E2" w:rsidRDefault="00A755E2">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7953F962" w14:textId="77D90AF7" w:rsidR="00A755E2" w:rsidRDefault="00A75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54B34" w14:textId="77777777" w:rsidR="00C16AB7" w:rsidRDefault="00C16AB7" w:rsidP="00A755E2">
      <w:pPr>
        <w:spacing w:after="0" w:line="240" w:lineRule="auto"/>
      </w:pPr>
      <w:r>
        <w:separator/>
      </w:r>
    </w:p>
  </w:footnote>
  <w:footnote w:type="continuationSeparator" w:id="0">
    <w:p w14:paraId="1108EF41" w14:textId="77777777" w:rsidR="00C16AB7" w:rsidRDefault="00C16AB7" w:rsidP="00A75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4B48" w14:textId="1A01CB2D" w:rsidR="00A755E2" w:rsidRDefault="00A755E2">
    <w:pPr>
      <w:pStyle w:val="Header"/>
    </w:pPr>
    <w:r>
      <w:rPr>
        <w:noProof/>
      </w:rPr>
      <w:drawing>
        <wp:inline distT="0" distB="0" distL="0" distR="0" wp14:anchorId="51DC2A4E" wp14:editId="45FA169D">
          <wp:extent cx="2844386" cy="510639"/>
          <wp:effectExtent l="0" t="0" r="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84321" cy="5178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B06E8F"/>
    <w:multiLevelType w:val="hybridMultilevel"/>
    <w:tmpl w:val="AD9D8F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4CF61"/>
    <w:multiLevelType w:val="hybridMultilevel"/>
    <w:tmpl w:val="4EDE217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6F7C8C"/>
    <w:multiLevelType w:val="hybridMultilevel"/>
    <w:tmpl w:val="8DA6B35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0C3727"/>
    <w:multiLevelType w:val="hybridMultilevel"/>
    <w:tmpl w:val="C68096C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3C26F1"/>
    <w:multiLevelType w:val="hybridMultilevel"/>
    <w:tmpl w:val="5C4E8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7D"/>
    <w:rsid w:val="0060357D"/>
    <w:rsid w:val="00A755E2"/>
    <w:rsid w:val="00B352BB"/>
    <w:rsid w:val="00C16AB7"/>
    <w:rsid w:val="00DF1B5D"/>
    <w:rsid w:val="00E14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9DAE0"/>
  <w15:chartTrackingRefBased/>
  <w15:docId w15:val="{F1F10A1A-D18B-48CD-8D93-6CCB10D2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60357D"/>
    <w:pPr>
      <w:autoSpaceDE w:val="0"/>
      <w:autoSpaceDN w:val="0"/>
      <w:adjustRightInd w:val="0"/>
      <w:spacing w:after="0" w:line="241" w:lineRule="atLeast"/>
    </w:pPr>
    <w:rPr>
      <w:rFonts w:ascii="Helvetica 55 Roman" w:hAnsi="Helvetica 55 Roman"/>
      <w:sz w:val="24"/>
      <w:szCs w:val="24"/>
    </w:rPr>
  </w:style>
  <w:style w:type="character" w:customStyle="1" w:styleId="A1">
    <w:name w:val="A1"/>
    <w:uiPriority w:val="99"/>
    <w:rsid w:val="0060357D"/>
    <w:rPr>
      <w:rFonts w:cs="Helvetica 55 Roman"/>
      <w:b/>
      <w:bCs/>
      <w:color w:val="FFFFFF"/>
      <w:sz w:val="20"/>
      <w:szCs w:val="20"/>
    </w:rPr>
  </w:style>
  <w:style w:type="paragraph" w:customStyle="1" w:styleId="Default">
    <w:name w:val="Default"/>
    <w:rsid w:val="0060357D"/>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3">
    <w:name w:val="Pa3"/>
    <w:basedOn w:val="Default"/>
    <w:next w:val="Default"/>
    <w:uiPriority w:val="99"/>
    <w:rsid w:val="0060357D"/>
    <w:pPr>
      <w:spacing w:line="201" w:lineRule="atLeast"/>
    </w:pPr>
    <w:rPr>
      <w:rFonts w:ascii="Helvetica 55 Roman" w:hAnsi="Helvetica 55 Roman" w:cstheme="minorBidi"/>
      <w:color w:val="auto"/>
    </w:rPr>
  </w:style>
  <w:style w:type="paragraph" w:styleId="Header">
    <w:name w:val="header"/>
    <w:basedOn w:val="Normal"/>
    <w:link w:val="HeaderChar"/>
    <w:uiPriority w:val="99"/>
    <w:unhideWhenUsed/>
    <w:rsid w:val="00A75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5E2"/>
  </w:style>
  <w:style w:type="paragraph" w:styleId="Footer">
    <w:name w:val="footer"/>
    <w:basedOn w:val="Normal"/>
    <w:link w:val="FooterChar"/>
    <w:uiPriority w:val="99"/>
    <w:unhideWhenUsed/>
    <w:rsid w:val="00A75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1EBDD-D22C-4997-B597-030A3D8D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Mullen</dc:creator>
  <cp:keywords/>
  <dc:description/>
  <cp:lastModifiedBy>Allan Brereton</cp:lastModifiedBy>
  <cp:revision>2</cp:revision>
  <dcterms:created xsi:type="dcterms:W3CDTF">2021-07-21T09:16:00Z</dcterms:created>
  <dcterms:modified xsi:type="dcterms:W3CDTF">2021-07-21T15:06:00Z</dcterms:modified>
</cp:coreProperties>
</file>